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International Law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How to Brief a Case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This is the structure for the case briefs you will write for this course. Make sure you format this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brief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correctly. Refer to the course style sheet for specifics.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I Name or title of the Case (with date/court where pertinent)</w:t>
      </w:r>
      <w:proofErr w:type="gramEnd"/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 Facts or Situation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a. Name of court, commissioner, arbitrator, or decision agent; date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b. </w:t>
      </w:r>
      <w:proofErr w:type="gramStart"/>
      <w:r>
        <w:rPr>
          <w:rFonts w:ascii="Times New Roman" w:hAnsi="Times New Roman" w:cs="Times New Roman"/>
          <w:sz w:val="22"/>
          <w:szCs w:val="22"/>
        </w:rPr>
        <w:t>Concise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statement of events/circumstances; lower court decisions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c. Plaintiff (appellant, claimant) and claimed wrong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d. Defendant (appellee, respondent) and arguments in defense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III Question(s) or Issue(s) on which case turned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What are the issues or questions in terms of International Law?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Use ONE sentence per question; cases usually contain several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IV Decision (Court’s finding; its answer to question; the vote if pertinent)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Follow this with a concise statement of the court’s reasoning in reaching this decision</w:t>
      </w:r>
      <w:proofErr w:type="gramStart"/>
      <w:r>
        <w:rPr>
          <w:rFonts w:ascii="Times New Roman" w:hAnsi="Times New Roman" w:cs="Times New Roman"/>
          <w:sz w:val="22"/>
          <w:szCs w:val="22"/>
        </w:rPr>
        <w:t>;</w:t>
      </w:r>
      <w:proofErr w:type="gramEnd"/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use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the finding’s logic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Note dissent that clarifies majority position or oversights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 Principles.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List International Law points in this case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Most important rule(s) of law that the case illustrates/proves (in bold)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Cite specific rules and general principles this decision illustrates; tax your creativity but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remain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logical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Use ONE sentence per principle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 Conclusion (Analysis and Notes)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Show where this case fits in the study of International Law; play the publicist.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For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example</w:t>
      </w:r>
      <w:proofErr w:type="gramEnd"/>
      <w:r>
        <w:rPr>
          <w:rFonts w:ascii="Times New Roman" w:hAnsi="Times New Roman" w:cs="Times New Roman"/>
          <w:sz w:val="22"/>
          <w:szCs w:val="22"/>
        </w:rPr>
        <w:t>, you cited general principle “X,” weigh this case’s impact on principle “X” and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on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principles the case seems to contradict. Has subsequent law built on this case? Was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this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case a turning point? Or has law gone another direction? Was this case the zenith </w:t>
      </w:r>
      <w:proofErr w:type="gramStart"/>
      <w:r>
        <w:rPr>
          <w:rFonts w:ascii="Times New Roman" w:hAnsi="Times New Roman" w:cs="Times New Roman"/>
          <w:sz w:val="22"/>
          <w:szCs w:val="22"/>
        </w:rPr>
        <w:t>of</w:t>
      </w:r>
      <w:proofErr w:type="gramEnd"/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this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principle? Is the case reliable now or is it “history”? </w:t>
      </w:r>
      <w:proofErr w:type="spellStart"/>
      <w:r>
        <w:rPr>
          <w:rFonts w:ascii="Times New Roman" w:hAnsi="Times New Roman" w:cs="Times New Roman"/>
          <w:sz w:val="22"/>
          <w:szCs w:val="22"/>
        </w:rPr>
        <w:t>Etc</w:t>
      </w:r>
      <w:proofErr w:type="spellEnd"/>
      <w:proofErr w:type="gramStart"/>
      <w:r>
        <w:rPr>
          <w:rFonts w:ascii="Times New Roman" w:hAnsi="Times New Roman" w:cs="Times New Roman"/>
          <w:sz w:val="22"/>
          <w:szCs w:val="22"/>
        </w:rPr>
        <w:t>..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:rsidR="009647E9" w:rsidRDefault="009647E9" w:rsidP="009647E9">
      <w:pPr>
        <w:rPr>
          <w:rFonts w:ascii="Times New Roman" w:hAnsi="Times New Roman" w:cs="Times New Roman"/>
          <w:sz w:val="22"/>
          <w:szCs w:val="22"/>
        </w:rPr>
      </w:pPr>
    </w:p>
    <w:p w:rsidR="00672250" w:rsidRDefault="009647E9" w:rsidP="009647E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VII Bibliography (</w:t>
      </w:r>
      <w:r w:rsidR="00410DDE">
        <w:rPr>
          <w:rFonts w:ascii="Times New Roman" w:hAnsi="Times New Roman" w:cs="Times New Roman"/>
          <w:sz w:val="22"/>
          <w:szCs w:val="22"/>
        </w:rPr>
        <w:t>Because you are using the cases I have listed for you, you only need to cite the link. But normally, you would use all s</w:t>
      </w:r>
      <w:r>
        <w:rPr>
          <w:rFonts w:ascii="Times New Roman" w:hAnsi="Times New Roman" w:cs="Times New Roman"/>
          <w:sz w:val="22"/>
          <w:szCs w:val="22"/>
        </w:rPr>
        <w:t>pecific aids you used in briefing this case; include page numbers)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410DDE" w:rsidRDefault="00410DDE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Additional advice:</w:t>
      </w:r>
    </w:p>
    <w:p w:rsidR="00410DDE" w:rsidRDefault="00410DDE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While other briefing styles exist, use this one. To help you get the most from your briefs, please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note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the following: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Briefing helps you grasp the essentials of a case and the law. Doing a brief is essential to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understanding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cases well enough to use that understanding in class and examinations. A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brief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is a device to help you later recapture the material. You must capture before you can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recapture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Do not begin briefing a case until you understand it, until you have reread it and a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number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of evaluations of it. This is very important! You must know the important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particulars of the case 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before you can relay them to paper.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3. Write a brief. Most cases will fit on a page or two—single-spaced.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Use your own words, not the justices’; you will remember them longer.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Use appropriate reference materials to help you understand the case. Find references and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discussion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of a case in relation to as many points of International Law as possible.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Always consult the American Journal of International Law (at the library and on JSTOR)</w:t>
      </w:r>
    </w:p>
    <w:p w:rsidR="009647E9" w:rsidRDefault="009647E9" w:rsidP="009647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for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helpful commentaries and reviews.</w:t>
      </w:r>
    </w:p>
    <w:p w:rsidR="009647E9" w:rsidRDefault="00410DDE" w:rsidP="00410DD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9647E9">
        <w:rPr>
          <w:rFonts w:ascii="Times New Roman" w:hAnsi="Times New Roman" w:cs="Times New Roman"/>
          <w:sz w:val="22"/>
          <w:szCs w:val="22"/>
        </w:rPr>
        <w:t>. When you turn these in to me, you will hand in a hard copy by start of class on the due</w:t>
      </w:r>
    </w:p>
    <w:p w:rsidR="009647E9" w:rsidRDefault="009647E9" w:rsidP="00410DD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date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:rsidR="009647E9" w:rsidRDefault="009647E9" w:rsidP="009647E9"/>
    <w:sectPr w:rsidR="009647E9" w:rsidSect="008E1A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7E9"/>
    <w:rsid w:val="001173DD"/>
    <w:rsid w:val="00245A25"/>
    <w:rsid w:val="00410DDE"/>
    <w:rsid w:val="00672250"/>
    <w:rsid w:val="008E1A68"/>
    <w:rsid w:val="0096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47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7E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47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7E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462</Words>
  <Characters>2635</Characters>
  <Application>Microsoft Macintosh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Obradovic</dc:creator>
  <cp:keywords/>
  <dc:description/>
  <cp:lastModifiedBy>Lana Obradovic</cp:lastModifiedBy>
  <cp:revision>2</cp:revision>
  <dcterms:created xsi:type="dcterms:W3CDTF">2017-09-07T18:14:00Z</dcterms:created>
  <dcterms:modified xsi:type="dcterms:W3CDTF">2017-09-07T18:14:00Z</dcterms:modified>
</cp:coreProperties>
</file>